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725" w:rsidRPr="00E67266" w:rsidRDefault="00A23B13">
      <w:pPr>
        <w:spacing w:line="46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 w:rsidRPr="00E67266">
        <w:rPr>
          <w:rFonts w:ascii="仿宋_GB2312" w:eastAsia="仿宋_GB2312" w:hAnsi="仿宋_GB2312" w:cs="仿宋_GB2312" w:hint="eastAsia"/>
          <w:b/>
          <w:sz w:val="32"/>
          <w:szCs w:val="32"/>
        </w:rPr>
        <w:t>财产保全注意事项</w:t>
      </w:r>
    </w:p>
    <w:p w:rsidR="00665725" w:rsidRPr="00E67266" w:rsidRDefault="00A926CF" w:rsidP="000D5D10">
      <w:pPr>
        <w:spacing w:line="400" w:lineRule="exact"/>
        <w:ind w:firstLineChars="200" w:firstLine="562"/>
        <w:rPr>
          <w:b/>
          <w:bCs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一</w:t>
      </w:r>
      <w:r w:rsidRPr="00E67266"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  <w:t>、</w:t>
      </w:r>
      <w:r w:rsidR="00A23B13" w:rsidRPr="00E67266"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财产</w:t>
      </w:r>
      <w:r w:rsidR="00A23B13" w:rsidRPr="00E67266">
        <w:rPr>
          <w:rFonts w:hint="eastAsia"/>
          <w:b/>
          <w:bCs/>
          <w:color w:val="000000" w:themeColor="text1"/>
          <w:sz w:val="28"/>
          <w:szCs w:val="28"/>
        </w:rPr>
        <w:t>线索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1.有多个被申请人的，请明确各项财产线索的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权属人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2.有多项财产线索的，请明确各项财产线索的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保全顺序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3.财产线索为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银行存款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的，请明确账号和开户行（即开户网点）；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4.财产线索为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不动产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的，请提供半年内不动产登记信息（</w:t>
      </w:r>
      <w:proofErr w:type="gramStart"/>
      <w:r w:rsidR="00A05EB0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查册需要</w:t>
      </w:r>
      <w:proofErr w:type="gramEnd"/>
      <w:r w:rsidR="00A05EB0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显示权利人姓名、权利证号、坐落地址信息</w:t>
      </w:r>
      <w:r w:rsidR="00B72728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等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）；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5.财产线索为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股权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的，请提供工商登记信息（查册）；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6.财产线索为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车辆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的，请提供机动车登记信息（查册）；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7.财产线索为机器设备等</w:t>
      </w:r>
      <w:r w:rsidRPr="00E67266"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动产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的，请提供具体存放地址及图片等详细情况；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8.财产线索为</w:t>
      </w:r>
      <w:r w:rsidRPr="004A58BE">
        <w:rPr>
          <w:rFonts w:ascii="黑体" w:eastAsia="黑体" w:hAnsi="黑体" w:cs="仿宋_GB2312" w:hint="eastAsia"/>
          <w:b/>
          <w:color w:val="000000" w:themeColor="text1"/>
          <w:sz w:val="28"/>
          <w:szCs w:val="28"/>
        </w:rPr>
        <w:t>支付宝、</w:t>
      </w:r>
      <w:proofErr w:type="gramStart"/>
      <w:r w:rsidRPr="004A58BE">
        <w:rPr>
          <w:rFonts w:ascii="黑体" w:eastAsia="黑体" w:hAnsi="黑体" w:cs="仿宋_GB2312" w:hint="eastAsia"/>
          <w:b/>
          <w:color w:val="000000" w:themeColor="text1"/>
          <w:sz w:val="28"/>
          <w:szCs w:val="28"/>
        </w:rPr>
        <w:t>微信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</w:t>
      </w:r>
      <w:proofErr w:type="gramEnd"/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，请提供完整的账号及交易记录截图</w:t>
      </w:r>
      <w:r w:rsidR="006E4363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（</w:t>
      </w:r>
      <w:proofErr w:type="gramStart"/>
      <w:r w:rsidR="006E4363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微信</w:t>
      </w:r>
      <w:r w:rsidR="006E4363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需要</w:t>
      </w:r>
      <w:proofErr w:type="gramEnd"/>
      <w:r w:rsidR="006E4363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提交转账电子凭证</w:t>
      </w:r>
      <w:r w:rsidR="006E4363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）</w:t>
      </w:r>
      <w:r w:rsidR="009847C8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</w:t>
      </w:r>
    </w:p>
    <w:p w:rsidR="009847C8" w:rsidRPr="00E67266" w:rsidRDefault="009847C8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9.财产</w:t>
      </w:r>
      <w:r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线索为</w:t>
      </w:r>
      <w:r w:rsidRPr="004A58BE">
        <w:rPr>
          <w:rFonts w:ascii="黑体" w:eastAsia="黑体" w:hAnsi="黑体" w:cs="仿宋_GB2312"/>
          <w:b/>
          <w:color w:val="000000" w:themeColor="text1"/>
          <w:sz w:val="28"/>
          <w:szCs w:val="28"/>
        </w:rPr>
        <w:t>知识产权</w:t>
      </w:r>
      <w:r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的，请提供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相关知识产权登记部门的登记</w:t>
      </w:r>
      <w:r w:rsidR="00E67266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情况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</w:t>
      </w:r>
    </w:p>
    <w:p w:rsidR="001F2C55" w:rsidRPr="00E67266" w:rsidRDefault="001F2C55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</w:t>
      </w:r>
      <w:r w:rsidR="00E67266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0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. 财产线索为</w:t>
      </w:r>
      <w:r w:rsidRPr="004A58BE">
        <w:rPr>
          <w:rFonts w:ascii="黑体" w:eastAsia="黑体" w:hAnsi="黑体" w:cs="仿宋_GB2312" w:hint="eastAsia"/>
          <w:b/>
          <w:color w:val="000000" w:themeColor="text1"/>
          <w:sz w:val="28"/>
          <w:szCs w:val="28"/>
        </w:rPr>
        <w:t>股权份额、分红款和分配款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的，请提交相应的收益证明；</w:t>
      </w:r>
    </w:p>
    <w:p w:rsidR="00CF463A" w:rsidRPr="00E67266" w:rsidRDefault="009847C8" w:rsidP="001F2C55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1</w:t>
      </w:r>
      <w:r w:rsidR="00E67266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1</w:t>
      </w:r>
      <w:r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.</w:t>
      </w:r>
      <w:r w:rsidR="00A926CF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财产</w:t>
      </w:r>
      <w:r w:rsidR="00A926CF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线索为</w:t>
      </w:r>
      <w:r w:rsidR="00A926CF" w:rsidRPr="004A58BE">
        <w:rPr>
          <w:rFonts w:ascii="黑体" w:eastAsia="黑体" w:hAnsi="黑体" w:cs="仿宋_GB2312"/>
          <w:b/>
          <w:color w:val="000000" w:themeColor="text1"/>
          <w:sz w:val="28"/>
          <w:szCs w:val="28"/>
        </w:rPr>
        <w:t>到期债权</w:t>
      </w:r>
      <w:r w:rsidR="00A926CF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的</w:t>
      </w:r>
      <w:r w:rsidR="00A926CF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，</w:t>
      </w:r>
      <w:r w:rsidR="00C77A61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请</w:t>
      </w:r>
      <w:r w:rsidR="00C77A61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提供</w:t>
      </w:r>
      <w:r w:rsidR="00A926CF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被申请人有到期债权的生效法律文书</w:t>
      </w:r>
      <w:r w:rsidR="001F2C55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</w:p>
    <w:p w:rsidR="00665725" w:rsidRPr="00E67266" w:rsidRDefault="00A23B13" w:rsidP="000D5D10">
      <w:pPr>
        <w:pStyle w:val="a4"/>
        <w:numPr>
          <w:ilvl w:val="0"/>
          <w:numId w:val="2"/>
        </w:numPr>
        <w:spacing w:line="400" w:lineRule="exact"/>
        <w:ind w:firstLineChars="0"/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保全担保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1.担保财产为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不动产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的，请提供半年内不动产登记信息（查册），</w:t>
      </w:r>
      <w:proofErr w:type="gramStart"/>
      <w:r w:rsidR="001C3DC9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不动产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需无抵押</w:t>
      </w:r>
      <w:proofErr w:type="gramEnd"/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、无查封；</w:t>
      </w:r>
    </w:p>
    <w:p w:rsidR="00665725" w:rsidRPr="00E67266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2.担保财产为</w:t>
      </w:r>
      <w:r w:rsidR="00175743" w:rsidRPr="004A58BE">
        <w:rPr>
          <w:rFonts w:ascii="黑体" w:eastAsia="黑体" w:hAnsi="黑体" w:cs="仿宋_GB2312" w:hint="eastAsia"/>
          <w:b/>
          <w:color w:val="000000" w:themeColor="text1"/>
          <w:sz w:val="28"/>
          <w:szCs w:val="28"/>
        </w:rPr>
        <w:t>定期</w:t>
      </w:r>
      <w:r w:rsidRPr="004A58BE">
        <w:rPr>
          <w:rFonts w:ascii="黑体" w:eastAsia="黑体" w:hAnsi="黑体" w:cs="仿宋_GB2312" w:hint="eastAsia"/>
          <w:b/>
          <w:bCs/>
          <w:color w:val="000000" w:themeColor="text1"/>
          <w:sz w:val="28"/>
          <w:szCs w:val="28"/>
        </w:rPr>
        <w:t>银行存款</w:t>
      </w:r>
      <w:r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的，请提供有显示户名、账号、当前余额的存折或者银行流水信息，并明确开户行（即开户网点）</w:t>
      </w:r>
      <w:r w:rsidR="009166A3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，</w:t>
      </w:r>
      <w:r w:rsidR="000D5D10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定期</w:t>
      </w:r>
      <w:r w:rsidR="00C77A61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存款</w:t>
      </w:r>
      <w:r w:rsidR="009166A3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期限需要对应</w:t>
      </w:r>
      <w:r w:rsidR="009166A3" w:rsidRPr="00E67266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保全</w:t>
      </w:r>
      <w:r w:rsidR="009166A3" w:rsidRPr="00E67266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财产的期限；</w:t>
      </w:r>
    </w:p>
    <w:p w:rsidR="00665725" w:rsidRPr="000D5D10" w:rsidRDefault="00A23B13" w:rsidP="000D5D10">
      <w:pPr>
        <w:spacing w:line="4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0D5D10">
        <w:rPr>
          <w:rFonts w:ascii="仿宋_GB2312" w:eastAsia="仿宋_GB2312" w:hAnsi="仿宋_GB2312" w:cs="仿宋_GB2312" w:hint="eastAsia"/>
          <w:sz w:val="28"/>
          <w:szCs w:val="28"/>
        </w:rPr>
        <w:t>3.以</w:t>
      </w:r>
      <w:r w:rsidRPr="004A58BE">
        <w:rPr>
          <w:rFonts w:ascii="黑体" w:eastAsia="黑体" w:hAnsi="黑体" w:cs="仿宋_GB2312" w:hint="eastAsia"/>
          <w:b/>
          <w:bCs/>
          <w:sz w:val="28"/>
          <w:szCs w:val="28"/>
        </w:rPr>
        <w:t>保险公司保函</w:t>
      </w:r>
      <w:r w:rsidRPr="000D5D10">
        <w:rPr>
          <w:rFonts w:ascii="仿宋_GB2312" w:eastAsia="仿宋_GB2312" w:hAnsi="仿宋_GB2312" w:cs="仿宋_GB2312" w:hint="eastAsia"/>
          <w:sz w:val="28"/>
          <w:szCs w:val="28"/>
        </w:rPr>
        <w:t>作为担保的，请明确提供的财产线索在担保范围之内，保函内容与保单的相应内容保持一致；</w:t>
      </w:r>
    </w:p>
    <w:p w:rsidR="00665725" w:rsidRPr="000D5D10" w:rsidRDefault="00A23B13" w:rsidP="000D5D10">
      <w:pPr>
        <w:pStyle w:val="a4"/>
        <w:numPr>
          <w:ilvl w:val="0"/>
          <w:numId w:val="2"/>
        </w:numPr>
        <w:spacing w:line="400" w:lineRule="exact"/>
        <w:ind w:firstLineChars="0"/>
        <w:rPr>
          <w:rFonts w:ascii="仿宋_GB2312" w:eastAsia="仿宋_GB2312" w:hAnsi="仿宋_GB2312" w:cs="仿宋_GB2312"/>
          <w:b/>
          <w:bCs/>
          <w:sz w:val="28"/>
          <w:szCs w:val="28"/>
        </w:rPr>
      </w:pPr>
      <w:r w:rsidRPr="000D5D10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材料提交</w:t>
      </w:r>
    </w:p>
    <w:p w:rsidR="00665725" w:rsidRPr="000D5D10" w:rsidRDefault="00F1676C" w:rsidP="000D5D10">
      <w:pPr>
        <w:spacing w:line="400" w:lineRule="exact"/>
        <w:ind w:firstLineChars="200" w:firstLine="420"/>
        <w:rPr>
          <w:rFonts w:ascii="仿宋_GB2312" w:eastAsia="仿宋_GB2312" w:hAnsi="仿宋_GB2312" w:cs="仿宋_GB2312"/>
          <w:sz w:val="28"/>
          <w:szCs w:val="28"/>
        </w:rPr>
      </w:pPr>
      <w:hyperlink r:id="rId7" w:history="1"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补充提交材料可直接递交或邮寄佛山市南海区桂城</w:t>
        </w:r>
        <w:proofErr w:type="gramStart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街道海</w:t>
        </w:r>
        <w:proofErr w:type="gramEnd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五路南海区人民法院立案庭</w:t>
        </w:r>
        <w:bookmarkStart w:id="0" w:name="_GoBack"/>
        <w:r w:rsidRPr="00F1676C">
          <w:rPr>
            <w:rFonts w:ascii="仿宋_GB2312" w:eastAsia="仿宋_GB2312" w:hAnsi="仿宋_GB2312" w:cs="仿宋_GB2312" w:hint="eastAsia"/>
            <w:b/>
            <w:color w:val="FF0000"/>
            <w:sz w:val="28"/>
            <w:szCs w:val="28"/>
          </w:rPr>
          <w:t>17</w:t>
        </w:r>
        <w:bookmarkEnd w:id="0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号窗（</w:t>
        </w:r>
        <w:proofErr w:type="gramStart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即财保</w:t>
        </w:r>
        <w:proofErr w:type="gramEnd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窗口），或者发送至邮箱nanhaicaibao@163.com（需</w:t>
        </w:r>
        <w:proofErr w:type="gramStart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备注案</w:t>
        </w:r>
        <w:proofErr w:type="gramEnd"/>
        <w:r w:rsidR="00A23B13" w:rsidRPr="000D5D10">
          <w:rPr>
            <w:rFonts w:ascii="仿宋_GB2312" w:eastAsia="仿宋_GB2312" w:hAnsi="仿宋_GB2312" w:cs="仿宋_GB2312" w:hint="eastAsia"/>
            <w:sz w:val="28"/>
            <w:szCs w:val="28"/>
          </w:rPr>
          <w:t>号）。为不影响财保立案进度，请尽快补齐相关材料。</w:t>
        </w:r>
      </w:hyperlink>
    </w:p>
    <w:p w:rsidR="00665725" w:rsidRPr="000D5D10" w:rsidRDefault="00665725" w:rsidP="000D5D10"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665725" w:rsidRPr="000D5D10" w:rsidRDefault="00A23B13" w:rsidP="00151AC6">
      <w:pPr>
        <w:spacing w:line="4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0D5D10">
        <w:rPr>
          <w:rFonts w:ascii="仿宋_GB2312" w:eastAsia="仿宋_GB2312" w:hAnsi="仿宋_GB2312" w:cs="仿宋_GB2312" w:hint="eastAsia"/>
          <w:sz w:val="28"/>
          <w:szCs w:val="28"/>
        </w:rPr>
        <w:t>申请人签名：                        日期：</w:t>
      </w:r>
    </w:p>
    <w:sectPr w:rsidR="00665725" w:rsidRPr="000D5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AAF84A"/>
    <w:multiLevelType w:val="singleLevel"/>
    <w:tmpl w:val="86AAF84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96864F5"/>
    <w:multiLevelType w:val="hybridMultilevel"/>
    <w:tmpl w:val="2ADA7650"/>
    <w:lvl w:ilvl="0" w:tplc="A95466E0">
      <w:start w:val="2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725"/>
    <w:rsid w:val="00025F5B"/>
    <w:rsid w:val="000D5D10"/>
    <w:rsid w:val="00151AC6"/>
    <w:rsid w:val="00175743"/>
    <w:rsid w:val="001C3DC9"/>
    <w:rsid w:val="001F2C55"/>
    <w:rsid w:val="004A58BE"/>
    <w:rsid w:val="00665725"/>
    <w:rsid w:val="006E4363"/>
    <w:rsid w:val="00830232"/>
    <w:rsid w:val="0084549C"/>
    <w:rsid w:val="009166A3"/>
    <w:rsid w:val="009847C8"/>
    <w:rsid w:val="00A05EB0"/>
    <w:rsid w:val="00A23B13"/>
    <w:rsid w:val="00A926CF"/>
    <w:rsid w:val="00B033B6"/>
    <w:rsid w:val="00B72728"/>
    <w:rsid w:val="00BB1B14"/>
    <w:rsid w:val="00C77A61"/>
    <w:rsid w:val="00CF463A"/>
    <w:rsid w:val="00E67266"/>
    <w:rsid w:val="00EC72DF"/>
    <w:rsid w:val="00F1676C"/>
    <w:rsid w:val="0A230FCD"/>
    <w:rsid w:val="15A20889"/>
    <w:rsid w:val="1BFD73DB"/>
    <w:rsid w:val="1C473BF4"/>
    <w:rsid w:val="22D10814"/>
    <w:rsid w:val="251751A2"/>
    <w:rsid w:val="29162644"/>
    <w:rsid w:val="296A3C34"/>
    <w:rsid w:val="31B00310"/>
    <w:rsid w:val="369E0A1A"/>
    <w:rsid w:val="461D6CA6"/>
    <w:rsid w:val="4953510E"/>
    <w:rsid w:val="501D35C4"/>
    <w:rsid w:val="50566380"/>
    <w:rsid w:val="60A960E2"/>
    <w:rsid w:val="6AE50AAD"/>
    <w:rsid w:val="6CDC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List Paragraph"/>
    <w:basedOn w:val="a"/>
    <w:uiPriority w:val="99"/>
    <w:rsid w:val="00EC72DF"/>
    <w:pPr>
      <w:ind w:firstLineChars="200" w:firstLine="420"/>
    </w:pPr>
  </w:style>
  <w:style w:type="paragraph" w:styleId="a5">
    <w:name w:val="Balloon Text"/>
    <w:basedOn w:val="a"/>
    <w:link w:val="Char"/>
    <w:rsid w:val="004A58BE"/>
    <w:rPr>
      <w:sz w:val="18"/>
      <w:szCs w:val="18"/>
    </w:rPr>
  </w:style>
  <w:style w:type="character" w:customStyle="1" w:styleId="Char">
    <w:name w:val="批注框文本 Char"/>
    <w:basedOn w:val="a0"/>
    <w:link w:val="a5"/>
    <w:rsid w:val="004A58B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List Paragraph"/>
    <w:basedOn w:val="a"/>
    <w:uiPriority w:val="99"/>
    <w:rsid w:val="00EC72DF"/>
    <w:pPr>
      <w:ind w:firstLineChars="200" w:firstLine="420"/>
    </w:pPr>
  </w:style>
  <w:style w:type="paragraph" w:styleId="a5">
    <w:name w:val="Balloon Text"/>
    <w:basedOn w:val="a"/>
    <w:link w:val="Char"/>
    <w:rsid w:val="004A58BE"/>
    <w:rPr>
      <w:sz w:val="18"/>
      <w:szCs w:val="18"/>
    </w:rPr>
  </w:style>
  <w:style w:type="character" w:customStyle="1" w:styleId="Char">
    <w:name w:val="批注框文本 Char"/>
    <w:basedOn w:val="a0"/>
    <w:link w:val="a5"/>
    <w:rsid w:val="004A58B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&#34917;&#20805;&#25552;&#20132;&#26448;&#26009;&#21487;&#30452;&#25509;&#36882;&#20132;&#25110;&#37038;&#23492;&#20315;&#23665;&#24066;&#21335;&#28023;&#21306;&#26690;&#22478;&#34903;&#36947;&#28023;&#20116;&#36335;&#21335;&#28023;&#21306;&#20154;&#27665;&#27861;&#38498;&#31435;&#26696;&#24237;4&#21495;&#31383;&#65288;&#21363;&#36130;&#20445;&#31383;&#21475;&#65289;&#65292;&#25110;&#32773;&#21457;&#36865;&#33267;&#37038;&#31665;nanhaicaibao@163.com&#65288;&#38656;&#22791;&#27880;&#26696;&#21495;&#65289;&#12290;&#20026;&#19981;&#24433;&#21709;&#36130;&#20445;&#31435;&#26696;&#36827;&#24230;&#65292;&#35831;&#23613;&#24555;&#34917;&#40784;&#30456;&#20851;&#26448;&#26009;&#12290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>Microsoft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吴晓岚</cp:lastModifiedBy>
  <cp:revision>2</cp:revision>
  <cp:lastPrinted>2024-01-17T02:37:00Z</cp:lastPrinted>
  <dcterms:created xsi:type="dcterms:W3CDTF">2026-03-17T09:24:00Z</dcterms:created>
  <dcterms:modified xsi:type="dcterms:W3CDTF">2026-03-17T09:24:00Z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